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85" w:rsidRDefault="00CF2485" w:rsidP="00CF2485">
      <w:r>
        <w:t>Steps to create an account in ‘SAS OnDemand for Academics’:</w:t>
      </w:r>
    </w:p>
    <w:p w:rsidR="00CF2485" w:rsidRDefault="00CF2485" w:rsidP="00CF2485">
      <w:pPr>
        <w:pStyle w:val="ListParagraph"/>
        <w:numPr>
          <w:ilvl w:val="0"/>
          <w:numId w:val="7"/>
        </w:numPr>
        <w:contextualSpacing w:val="0"/>
      </w:pPr>
      <w:r>
        <w:t xml:space="preserve">Go to the url: </w:t>
      </w:r>
      <w:hyperlink r:id="rId9" w:history="1">
        <w:r>
          <w:rPr>
            <w:rStyle w:val="Hyperlink"/>
          </w:rPr>
          <w:t>https://odamid.oda.sas.com/SASODARegistration/</w:t>
        </w:r>
      </w:hyperlink>
    </w:p>
    <w:p w:rsidR="00CF2485" w:rsidRPr="003357E0" w:rsidRDefault="00CF2485" w:rsidP="00CF2485">
      <w:pPr>
        <w:pStyle w:val="ListParagraph"/>
        <w:numPr>
          <w:ilvl w:val="0"/>
          <w:numId w:val="7"/>
        </w:numPr>
        <w:contextualSpacing w:val="0"/>
        <w:rPr>
          <w:b/>
        </w:rPr>
      </w:pPr>
      <w:r>
        <w:t>Fill the required details and submit</w:t>
      </w:r>
      <w:r w:rsidR="003357E0">
        <w:t xml:space="preserve"> – </w:t>
      </w:r>
      <w:r w:rsidR="003357E0" w:rsidRPr="003357E0">
        <w:rPr>
          <w:b/>
        </w:rPr>
        <w:t>Please use your personal email id as it is for academic purposes – Do not use mu-sigma mail ID</w:t>
      </w:r>
    </w:p>
    <w:p w:rsidR="00CF2485" w:rsidRDefault="00CF2485" w:rsidP="00CF2485">
      <w:pPr>
        <w:pStyle w:val="ListParagraph"/>
        <w:numPr>
          <w:ilvl w:val="0"/>
          <w:numId w:val="7"/>
        </w:numPr>
        <w:contextualSpacing w:val="0"/>
      </w:pPr>
      <w:r>
        <w:t>Verify and activate your account</w:t>
      </w:r>
    </w:p>
    <w:p w:rsidR="00517EBE" w:rsidRDefault="00517EBE" w:rsidP="00CF2485">
      <w:pPr>
        <w:pStyle w:val="ListParagraph"/>
        <w:numPr>
          <w:ilvl w:val="0"/>
          <w:numId w:val="7"/>
        </w:numPr>
        <w:contextualSpacing w:val="0"/>
      </w:pPr>
      <w:r>
        <w:t xml:space="preserve">Go to </w:t>
      </w:r>
      <w:hyperlink r:id="rId10" w:history="1">
        <w:r w:rsidRPr="009E4B60">
          <w:rPr>
            <w:rStyle w:val="Hyperlink"/>
          </w:rPr>
          <w:t>https://odamid.oda.sas.com</w:t>
        </w:r>
      </w:hyperlink>
      <w:r>
        <w:t xml:space="preserve"> and login using the username sent to your </w:t>
      </w:r>
      <w:r w:rsidR="0062049A">
        <w:t xml:space="preserve">email – </w:t>
      </w:r>
      <w:bookmarkStart w:id="0" w:name="_GoBack"/>
      <w:r w:rsidR="0062049A" w:rsidRPr="00257519">
        <w:rPr>
          <w:sz w:val="18"/>
          <w:szCs w:val="18"/>
        </w:rPr>
        <w:t xml:space="preserve">Your account might take few hours to get processed and then you </w:t>
      </w:r>
      <w:r w:rsidR="00257519" w:rsidRPr="00257519">
        <w:rPr>
          <w:sz w:val="18"/>
          <w:szCs w:val="18"/>
        </w:rPr>
        <w:t>should</w:t>
      </w:r>
      <w:r w:rsidR="0062049A" w:rsidRPr="00257519">
        <w:rPr>
          <w:sz w:val="18"/>
          <w:szCs w:val="18"/>
        </w:rPr>
        <w:t xml:space="preserve"> be able to login</w:t>
      </w:r>
      <w:bookmarkEnd w:id="0"/>
    </w:p>
    <w:p w:rsidR="00CF2485" w:rsidRDefault="00CF2485" w:rsidP="00CF2485">
      <w:pPr>
        <w:pStyle w:val="ListParagraph"/>
        <w:numPr>
          <w:ilvl w:val="0"/>
          <w:numId w:val="7"/>
        </w:numPr>
        <w:contextualSpacing w:val="0"/>
      </w:pPr>
      <w:r>
        <w:t xml:space="preserve">You will be redirected to </w:t>
      </w:r>
      <w:hyperlink r:id="rId11" w:history="1">
        <w:r>
          <w:rPr>
            <w:rStyle w:val="Hyperlink"/>
          </w:rPr>
          <w:t>https://odamid.oda.sas.com/SASODAControlCenter/</w:t>
        </w:r>
      </w:hyperlink>
    </w:p>
    <w:p w:rsidR="00CF2485" w:rsidRDefault="00CF2485" w:rsidP="00CF2485">
      <w:pPr>
        <w:pStyle w:val="ListParagraph"/>
        <w:numPr>
          <w:ilvl w:val="0"/>
          <w:numId w:val="7"/>
        </w:numPr>
        <w:contextualSpacing w:val="0"/>
      </w:pPr>
      <w:r>
        <w:t xml:space="preserve">Click on SAS Studio </w:t>
      </w:r>
    </w:p>
    <w:p w:rsidR="00CF2485" w:rsidRDefault="00CF2485" w:rsidP="00CF2485">
      <w:pPr>
        <w:ind w:left="360"/>
      </w:pPr>
    </w:p>
    <w:p w:rsidR="00CF2485" w:rsidRDefault="00CF2485" w:rsidP="00CF2485">
      <w:pPr>
        <w:ind w:left="360"/>
      </w:pPr>
      <w:r>
        <w:rPr>
          <w:noProof/>
        </w:rPr>
        <w:drawing>
          <wp:inline distT="0" distB="0" distL="0" distR="0">
            <wp:extent cx="5732145" cy="3220920"/>
            <wp:effectExtent l="0" t="0" r="1905" b="0"/>
            <wp:docPr id="7" name="Picture 7" descr="C:\Users\ramsanjay.rk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sanjay.rk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85" w:rsidRDefault="00CF2485" w:rsidP="00CF2485">
      <w:pPr>
        <w:pStyle w:val="ListParagraph"/>
        <w:contextualSpacing w:val="0"/>
      </w:pPr>
    </w:p>
    <w:p w:rsidR="00CF2485" w:rsidRDefault="00CF2485" w:rsidP="00CF2485">
      <w:pPr>
        <w:pStyle w:val="ListParagraph"/>
        <w:numPr>
          <w:ilvl w:val="0"/>
          <w:numId w:val="7"/>
        </w:numPr>
        <w:contextualSpacing w:val="0"/>
      </w:pPr>
      <w:r>
        <w:t xml:space="preserve">This will open the interface </w:t>
      </w:r>
    </w:p>
    <w:p w:rsidR="00CF2485" w:rsidRDefault="00CF2485" w:rsidP="00CF2485"/>
    <w:p w:rsidR="00CF2485" w:rsidRDefault="00CF2485" w:rsidP="00CF2485">
      <w:r>
        <w:t xml:space="preserve"> </w:t>
      </w:r>
    </w:p>
    <w:p w:rsidR="00B30E87" w:rsidRPr="00CF2485" w:rsidRDefault="00CF2485" w:rsidP="00CF2485">
      <w:r>
        <w:rPr>
          <w:noProof/>
        </w:rPr>
        <w:drawing>
          <wp:inline distT="0" distB="0" distL="0" distR="0">
            <wp:extent cx="5732145" cy="3059385"/>
            <wp:effectExtent l="0" t="0" r="1905" b="8255"/>
            <wp:docPr id="5" name="Picture 5" descr="C:\Users\ramsanjay.rk\AppData\Local\Microsoft\Windows\Temporary Internet Files\Content.Word\SAS_Studio_Inte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sanjay.rk\AppData\Local\Microsoft\Windows\Temporary Internet Files\Content.Word\SAS_Studio_Interfa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E87" w:rsidRPr="00CF2485" w:rsidSect="00AD4D3E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21" w:rsidRDefault="00C42421" w:rsidP="00047BC6">
      <w:r>
        <w:separator/>
      </w:r>
    </w:p>
  </w:endnote>
  <w:endnote w:type="continuationSeparator" w:id="0">
    <w:p w:rsidR="00C42421" w:rsidRDefault="00C42421" w:rsidP="0004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09" w:rsidRPr="00604109" w:rsidRDefault="00604109" w:rsidP="00604109">
    <w:pPr>
      <w:pStyle w:val="Header"/>
      <w:rPr>
        <w:rFonts w:ascii="Calibri" w:hAnsi="Calibri" w:cs="Calibri"/>
        <w:i/>
        <w:iCs/>
        <w:color w:val="800000" w:themeColor="accent1"/>
        <w:sz w:val="20"/>
      </w:rPr>
    </w:pPr>
    <w:r w:rsidRPr="00604109">
      <w:rPr>
        <w:rFonts w:ascii="Calibri" w:hAnsi="Calibri" w:cs="Calibri"/>
        <w:noProof/>
        <w:color w:val="800000" w:themeColor="accent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6CC8FF" wp14:editId="73679EC6">
              <wp:simplePos x="0" y="0"/>
              <wp:positionH relativeFrom="column">
                <wp:posOffset>9525</wp:posOffset>
              </wp:positionH>
              <wp:positionV relativeFrom="paragraph">
                <wp:posOffset>132715</wp:posOffset>
              </wp:positionV>
              <wp:extent cx="5733288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3288" cy="0"/>
                      </a:xfrm>
                      <a:prstGeom prst="line">
                        <a:avLst/>
                      </a:prstGeom>
                      <a:ln w="1905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A1741" id="Straight Connecto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" strokecolor="maroon [3204]" strokeweight="1.5pt"/>
          </w:pict>
        </mc:Fallback>
      </mc:AlternateContent>
    </w:r>
    <w:r w:rsidRPr="00604109">
      <w:rPr>
        <w:rFonts w:ascii="Calibri" w:hAnsi="Calibri" w:cs="Calibri"/>
        <w:i/>
        <w:iCs/>
        <w:color w:val="800000" w:themeColor="accent1"/>
        <w:sz w:val="20"/>
      </w:rPr>
      <w:t xml:space="preserve">                                                                                                                             </w:t>
    </w:r>
  </w:p>
  <w:p w:rsidR="00604109" w:rsidRPr="00604109" w:rsidRDefault="00604109" w:rsidP="00604109">
    <w:pPr>
      <w:pStyle w:val="Header"/>
      <w:tabs>
        <w:tab w:val="clear" w:pos="9360"/>
        <w:tab w:val="right" w:pos="9600"/>
      </w:tabs>
      <w:ind w:right="-200"/>
      <w:rPr>
        <w:rFonts w:ascii="Calibri" w:hAnsi="Calibri" w:cs="Calibri"/>
        <w:color w:val="800000" w:themeColor="accent1"/>
      </w:rPr>
    </w:pPr>
    <w:r w:rsidRPr="00604109">
      <w:rPr>
        <w:rFonts w:ascii="Calibri" w:hAnsi="Calibri" w:cs="Calibri"/>
        <w:i/>
        <w:iCs/>
        <w:color w:val="800000" w:themeColor="accent1"/>
      </w:rPr>
      <w:t>Mu Sigma Confidential</w:t>
    </w:r>
    <w:sdt>
      <w:sdtPr>
        <w:rPr>
          <w:rFonts w:ascii="Calibri" w:hAnsi="Calibri" w:cs="Calibri"/>
          <w:color w:val="800000" w:themeColor="accent1"/>
        </w:rPr>
        <w:id w:val="1463145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4109">
          <w:rPr>
            <w:rFonts w:ascii="Calibri" w:hAnsi="Calibri" w:cs="Calibri"/>
            <w:color w:val="800000" w:themeColor="accent1"/>
          </w:rPr>
          <w:tab/>
        </w:r>
        <w:r w:rsidRPr="00604109">
          <w:rPr>
            <w:rFonts w:ascii="Calibri" w:hAnsi="Calibri" w:cs="Calibri"/>
            <w:color w:val="800000" w:themeColor="accent1"/>
          </w:rPr>
          <w:fldChar w:fldCharType="begin"/>
        </w:r>
        <w:r w:rsidRPr="00604109">
          <w:rPr>
            <w:rFonts w:ascii="Calibri" w:hAnsi="Calibri" w:cs="Calibri"/>
            <w:color w:val="800000" w:themeColor="accent1"/>
          </w:rPr>
          <w:instrText xml:space="preserve"> PAGE   \* MERGEFORMAT </w:instrText>
        </w:r>
        <w:r w:rsidRPr="00604109">
          <w:rPr>
            <w:rFonts w:ascii="Calibri" w:hAnsi="Calibri" w:cs="Calibri"/>
            <w:color w:val="800000" w:themeColor="accent1"/>
          </w:rPr>
          <w:fldChar w:fldCharType="separate"/>
        </w:r>
        <w:r w:rsidR="00CF2485">
          <w:rPr>
            <w:rFonts w:ascii="Calibri" w:hAnsi="Calibri" w:cs="Calibri"/>
            <w:noProof/>
            <w:color w:val="800000" w:themeColor="accent1"/>
          </w:rPr>
          <w:t>2</w:t>
        </w:r>
        <w:r w:rsidRPr="00604109">
          <w:rPr>
            <w:rFonts w:ascii="Calibri" w:hAnsi="Calibri" w:cs="Calibri"/>
            <w:noProof/>
            <w:color w:val="800000" w:themeColor="accent1"/>
          </w:rPr>
          <w:fldChar w:fldCharType="end"/>
        </w:r>
      </w:sdtContent>
    </w:sdt>
  </w:p>
  <w:p w:rsidR="00604109" w:rsidRPr="00604109" w:rsidRDefault="00604109" w:rsidP="00604109">
    <w:pPr>
      <w:pStyle w:val="Header"/>
      <w:tabs>
        <w:tab w:val="clear" w:pos="9360"/>
        <w:tab w:val="right" w:pos="9600"/>
      </w:tabs>
      <w:ind w:right="-200"/>
      <w:rPr>
        <w:rFonts w:ascii="Calibri" w:hAnsi="Calibri" w:cs="Calibri"/>
        <w:i/>
        <w:color w:val="800000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21" w:rsidRDefault="00C42421" w:rsidP="00047BC6">
      <w:r>
        <w:separator/>
      </w:r>
    </w:p>
  </w:footnote>
  <w:footnote w:type="continuationSeparator" w:id="0">
    <w:p w:rsidR="00C42421" w:rsidRDefault="00C42421" w:rsidP="0004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C6" w:rsidRDefault="002901C9" w:rsidP="00047BC6">
    <w:pPr>
      <w:pStyle w:val="Header"/>
      <w:tabs>
        <w:tab w:val="clear" w:pos="9360"/>
        <w:tab w:val="right" w:pos="9400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77A18C9F" wp14:editId="0B9CA4CE">
          <wp:simplePos x="0" y="0"/>
          <wp:positionH relativeFrom="column">
            <wp:posOffset>5262576</wp:posOffset>
          </wp:positionH>
          <wp:positionV relativeFrom="paragraph">
            <wp:posOffset>-86360</wp:posOffset>
          </wp:positionV>
          <wp:extent cx="487680" cy="4572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gm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87680" cy="457200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BC6" w:rsidRDefault="00047BC6" w:rsidP="00604109">
    <w:pPr>
      <w:pStyle w:val="Header"/>
      <w:tabs>
        <w:tab w:val="clear" w:pos="9360"/>
        <w:tab w:val="right" w:pos="9027"/>
      </w:tabs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                                                                                                                             </w:t>
    </w:r>
    <w:r w:rsidR="00604109">
      <w:rPr>
        <w:rFonts w:ascii="Arial" w:hAnsi="Arial" w:cs="Arial"/>
        <w:i/>
        <w:iCs/>
        <w:sz w:val="20"/>
      </w:rPr>
      <w:tab/>
    </w:r>
  </w:p>
  <w:p w:rsidR="00047BC6" w:rsidRPr="001E33DB" w:rsidRDefault="00032A11" w:rsidP="00047BC6">
    <w:pPr>
      <w:pStyle w:val="Header"/>
      <w:tabs>
        <w:tab w:val="clear" w:pos="9360"/>
        <w:tab w:val="right" w:pos="9600"/>
      </w:tabs>
      <w:ind w:right="-200"/>
      <w:rPr>
        <w:rFonts w:ascii="Calibri" w:hAnsi="Calibri" w:cs="Calibri"/>
        <w:color w:val="800000"/>
      </w:rPr>
    </w:pPr>
    <w:r>
      <w:rPr>
        <w:rFonts w:ascii="Calibri" w:hAnsi="Calibri" w:cs="Calibri"/>
        <w:iCs/>
        <w:color w:val="800000" w:themeColor="accent1"/>
      </w:rPr>
      <w:t>Document Header</w:t>
    </w:r>
  </w:p>
  <w:p w:rsidR="00047BC6" w:rsidRDefault="00CE59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B1BD3" wp14:editId="0F172ED8">
              <wp:simplePos x="0" y="0"/>
              <wp:positionH relativeFrom="column">
                <wp:posOffset>9525</wp:posOffset>
              </wp:positionH>
              <wp:positionV relativeFrom="paragraph">
                <wp:posOffset>33020</wp:posOffset>
              </wp:positionV>
              <wp:extent cx="5732780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ln w="1905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3C467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.6pt" to="452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" strokecolor="maroon [32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1E48"/>
    <w:multiLevelType w:val="multilevel"/>
    <w:tmpl w:val="8EB8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307C0"/>
    <w:multiLevelType w:val="hybridMultilevel"/>
    <w:tmpl w:val="2F4E43D2"/>
    <w:lvl w:ilvl="0" w:tplc="5DEEC9C2">
      <w:start w:val="1"/>
      <w:numFmt w:val="bullet"/>
      <w:pStyle w:val="ListParagraphLevel1"/>
      <w:lvlText w:val=""/>
      <w:lvlJc w:val="left"/>
      <w:pPr>
        <w:ind w:left="753" w:hanging="360"/>
      </w:pPr>
      <w:rPr>
        <w:rFonts w:ascii="Webdings" w:hAnsi="Webdings" w:hint="default"/>
        <w:color w:val="000080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3B1251C7"/>
    <w:multiLevelType w:val="hybridMultilevel"/>
    <w:tmpl w:val="15662E74"/>
    <w:lvl w:ilvl="0" w:tplc="402AFEF8">
      <w:start w:val="1"/>
      <w:numFmt w:val="bullet"/>
      <w:lvlText w:val=""/>
      <w:lvlJc w:val="left"/>
      <w:pPr>
        <w:ind w:left="753" w:hanging="360"/>
      </w:pPr>
      <w:rPr>
        <w:rFonts w:ascii="Webdings" w:hAnsi="Webdings" w:hint="default"/>
        <w:color w:val="000080"/>
      </w:rPr>
    </w:lvl>
    <w:lvl w:ilvl="1" w:tplc="5D04BBC4">
      <w:start w:val="1"/>
      <w:numFmt w:val="bullet"/>
      <w:pStyle w:val="ListParagraphLevel2"/>
      <w:lvlText w:val="-"/>
      <w:lvlJc w:val="left"/>
      <w:pPr>
        <w:ind w:left="14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B9262DC"/>
    <w:multiLevelType w:val="multilevel"/>
    <w:tmpl w:val="C778D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2F2B96"/>
    <w:multiLevelType w:val="hybridMultilevel"/>
    <w:tmpl w:val="8496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40F5"/>
    <w:multiLevelType w:val="hybridMultilevel"/>
    <w:tmpl w:val="864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85"/>
    <w:rsid w:val="00032A11"/>
    <w:rsid w:val="000355F8"/>
    <w:rsid w:val="0004371D"/>
    <w:rsid w:val="00047BC6"/>
    <w:rsid w:val="00057FE0"/>
    <w:rsid w:val="00065961"/>
    <w:rsid w:val="00076869"/>
    <w:rsid w:val="000C6BBE"/>
    <w:rsid w:val="000D29F6"/>
    <w:rsid w:val="000F097E"/>
    <w:rsid w:val="000F4B1A"/>
    <w:rsid w:val="001B6F78"/>
    <w:rsid w:val="001D2328"/>
    <w:rsid w:val="001D7785"/>
    <w:rsid w:val="001E1DE4"/>
    <w:rsid w:val="001E33DB"/>
    <w:rsid w:val="002313AB"/>
    <w:rsid w:val="002369A3"/>
    <w:rsid w:val="00257519"/>
    <w:rsid w:val="002901C9"/>
    <w:rsid w:val="002A2804"/>
    <w:rsid w:val="002E0934"/>
    <w:rsid w:val="00333FF1"/>
    <w:rsid w:val="003357E0"/>
    <w:rsid w:val="00336956"/>
    <w:rsid w:val="003B558A"/>
    <w:rsid w:val="0048035B"/>
    <w:rsid w:val="004B1F2F"/>
    <w:rsid w:val="004E0B89"/>
    <w:rsid w:val="004E599D"/>
    <w:rsid w:val="00517EBE"/>
    <w:rsid w:val="005354E4"/>
    <w:rsid w:val="005501E3"/>
    <w:rsid w:val="00576FE5"/>
    <w:rsid w:val="005916E3"/>
    <w:rsid w:val="005A2A9B"/>
    <w:rsid w:val="005E5306"/>
    <w:rsid w:val="005E77B2"/>
    <w:rsid w:val="00604109"/>
    <w:rsid w:val="0062049A"/>
    <w:rsid w:val="00664F68"/>
    <w:rsid w:val="00693475"/>
    <w:rsid w:val="006B5FBC"/>
    <w:rsid w:val="006C08E9"/>
    <w:rsid w:val="006F3259"/>
    <w:rsid w:val="006F4F5C"/>
    <w:rsid w:val="00705640"/>
    <w:rsid w:val="0074118A"/>
    <w:rsid w:val="00790FC5"/>
    <w:rsid w:val="007A7042"/>
    <w:rsid w:val="008A383D"/>
    <w:rsid w:val="008C0104"/>
    <w:rsid w:val="008D2F2E"/>
    <w:rsid w:val="008E0AD3"/>
    <w:rsid w:val="008E63A3"/>
    <w:rsid w:val="008F1E28"/>
    <w:rsid w:val="009768EC"/>
    <w:rsid w:val="009F4B29"/>
    <w:rsid w:val="00A10DA6"/>
    <w:rsid w:val="00A240E2"/>
    <w:rsid w:val="00A3186F"/>
    <w:rsid w:val="00A42049"/>
    <w:rsid w:val="00A866EF"/>
    <w:rsid w:val="00AA2080"/>
    <w:rsid w:val="00AD4D3E"/>
    <w:rsid w:val="00B04BF8"/>
    <w:rsid w:val="00B30E87"/>
    <w:rsid w:val="00B540BC"/>
    <w:rsid w:val="00BA514F"/>
    <w:rsid w:val="00C22ECE"/>
    <w:rsid w:val="00C42421"/>
    <w:rsid w:val="00C975A5"/>
    <w:rsid w:val="00CB3185"/>
    <w:rsid w:val="00CC7EAF"/>
    <w:rsid w:val="00CE592C"/>
    <w:rsid w:val="00CF2485"/>
    <w:rsid w:val="00D2109C"/>
    <w:rsid w:val="00D46D63"/>
    <w:rsid w:val="00D963E2"/>
    <w:rsid w:val="00DE281B"/>
    <w:rsid w:val="00DE3EF7"/>
    <w:rsid w:val="00E2450A"/>
    <w:rsid w:val="00E4523E"/>
    <w:rsid w:val="00E63103"/>
    <w:rsid w:val="00E67283"/>
    <w:rsid w:val="00E67291"/>
    <w:rsid w:val="00EF534E"/>
    <w:rsid w:val="00F35938"/>
    <w:rsid w:val="00F45B6A"/>
    <w:rsid w:val="00F542F7"/>
    <w:rsid w:val="00F76420"/>
    <w:rsid w:val="00FA10A2"/>
    <w:rsid w:val="00FD53B2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FD29F"/>
  <w15:chartTrackingRefBased/>
  <w15:docId w15:val="{8090AB99-B2C7-47DE-B6DF-B3481F8F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485"/>
    <w:pPr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61"/>
    <w:pPr>
      <w:keepNext/>
      <w:keepLines/>
      <w:spacing w:before="240" w:after="120"/>
      <w:outlineLvl w:val="0"/>
    </w:pPr>
    <w:rPr>
      <w:rFonts w:ascii="Cambria" w:eastAsiaTheme="majorEastAsia" w:hAnsi="Cambria" w:cstheme="majorBidi"/>
      <w:bCs/>
      <w:color w:val="8000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961"/>
    <w:pPr>
      <w:keepNext/>
      <w:keepLines/>
      <w:spacing w:before="240" w:after="120"/>
      <w:outlineLvl w:val="1"/>
    </w:pPr>
    <w:rPr>
      <w:rFonts w:ascii="Cambria" w:eastAsiaTheme="majorEastAsia" w:hAnsi="Cambria" w:cstheme="majorBidi"/>
      <w:bCs/>
      <w:color w:val="800000" w:themeColor="accent1"/>
      <w:sz w:val="28"/>
      <w:szCs w:val="28"/>
    </w:rPr>
  </w:style>
  <w:style w:type="paragraph" w:styleId="Heading3">
    <w:name w:val="heading 3"/>
    <w:aliases w:val="Page Heading"/>
    <w:basedOn w:val="Normal"/>
    <w:next w:val="Normal"/>
    <w:link w:val="Heading3Char"/>
    <w:uiPriority w:val="9"/>
    <w:unhideWhenUsed/>
    <w:qFormat/>
    <w:rsid w:val="00E67283"/>
    <w:pPr>
      <w:outlineLvl w:val="2"/>
    </w:pPr>
    <w:rPr>
      <w:rFonts w:ascii="Cambria" w:hAnsi="Cambria"/>
      <w:color w:val="800000" w:themeColor="accent1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C6"/>
  </w:style>
  <w:style w:type="paragraph" w:styleId="Footer">
    <w:name w:val="footer"/>
    <w:basedOn w:val="Normal"/>
    <w:link w:val="FooterChar"/>
    <w:uiPriority w:val="99"/>
    <w:unhideWhenUsed/>
    <w:rsid w:val="00047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C6"/>
  </w:style>
  <w:style w:type="paragraph" w:customStyle="1" w:styleId="H4">
    <w:name w:val="H4"/>
    <w:basedOn w:val="Normal"/>
    <w:next w:val="Normal"/>
    <w:rsid w:val="00047BC6"/>
    <w:pPr>
      <w:keepNext/>
      <w:spacing w:before="100" w:after="100"/>
      <w:outlineLvl w:val="4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C6"/>
    <w:rPr>
      <w:rFonts w:ascii="Tahoma" w:hAnsi="Tahoma" w:cs="Tahoma"/>
      <w:sz w:val="16"/>
      <w:szCs w:val="16"/>
    </w:rPr>
  </w:style>
  <w:style w:type="paragraph" w:customStyle="1" w:styleId="MyText">
    <w:name w:val="MyText"/>
    <w:basedOn w:val="BodyText3"/>
    <w:link w:val="MyTextChar"/>
    <w:uiPriority w:val="99"/>
    <w:rsid w:val="0048035B"/>
    <w:pPr>
      <w:tabs>
        <w:tab w:val="left" w:pos="1440"/>
      </w:tabs>
      <w:spacing w:after="0"/>
      <w:ind w:left="720"/>
      <w:jc w:val="both"/>
      <w:outlineLvl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MyTextChar">
    <w:name w:val="MyText Char"/>
    <w:link w:val="MyText"/>
    <w:uiPriority w:val="99"/>
    <w:locked/>
    <w:rsid w:val="00480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03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035B"/>
    <w:rPr>
      <w:rFonts w:ascii="Calibri" w:eastAsia="Calibri" w:hAnsi="Calibri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0FC5"/>
    <w:rPr>
      <w:color w:val="808080"/>
    </w:rPr>
  </w:style>
  <w:style w:type="paragraph" w:styleId="NoSpacing">
    <w:name w:val="No Spacing"/>
    <w:link w:val="NoSpacingChar"/>
    <w:uiPriority w:val="1"/>
    <w:qFormat/>
    <w:rsid w:val="000F4B1A"/>
    <w:pPr>
      <w:spacing w:after="0" w:line="240" w:lineRule="auto"/>
    </w:pPr>
    <w:rPr>
      <w:rFonts w:ascii="Calibri" w:eastAsiaTheme="minorEastAsia" w:hAnsi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B1A"/>
    <w:rPr>
      <w:rFonts w:ascii="Calibri" w:eastAsiaTheme="minorEastAsia" w:hAnsi="Calibri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65961"/>
    <w:rPr>
      <w:rFonts w:ascii="Cambria" w:eastAsiaTheme="majorEastAsia" w:hAnsi="Cambria" w:cstheme="majorBidi"/>
      <w:bCs/>
      <w:color w:val="800000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5961"/>
    <w:rPr>
      <w:rFonts w:ascii="Cambria" w:eastAsiaTheme="majorEastAsia" w:hAnsi="Cambria" w:cstheme="majorBidi"/>
      <w:bCs/>
      <w:color w:val="800000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4B1A"/>
    <w:pPr>
      <w:pBdr>
        <w:bottom w:val="single" w:sz="8" w:space="4" w:color="800000" w:themeColor="accent1"/>
      </w:pBdr>
      <w:spacing w:after="300"/>
      <w:contextualSpacing/>
    </w:pPr>
    <w:rPr>
      <w:rFonts w:ascii="Cambria" w:eastAsiaTheme="majorEastAsia" w:hAnsi="Cambria" w:cstheme="majorBidi"/>
      <w:color w:val="80000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B1A"/>
    <w:rPr>
      <w:rFonts w:ascii="Cambria" w:eastAsiaTheme="majorEastAsia" w:hAnsi="Cambria" w:cstheme="majorBidi"/>
      <w:color w:val="800000" w:themeColor="accen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A704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aliases w:val="Page Heading Char"/>
    <w:basedOn w:val="DefaultParagraphFont"/>
    <w:link w:val="Heading3"/>
    <w:uiPriority w:val="9"/>
    <w:rsid w:val="00E67283"/>
    <w:rPr>
      <w:rFonts w:ascii="Cambria" w:hAnsi="Cambria" w:cs="Times New Roman"/>
      <w:color w:val="800000" w:themeColor="accent1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963E2"/>
    <w:pPr>
      <w:outlineLvl w:val="9"/>
    </w:pPr>
    <w:rPr>
      <w:rFonts w:asciiTheme="majorHAnsi" w:hAnsiTheme="majorHAnsi"/>
      <w:b/>
      <w:color w:val="5F0000" w:themeColor="accent1" w:themeShade="BF"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D963E2"/>
    <w:pPr>
      <w:ind w:left="720"/>
      <w:contextualSpacing/>
    </w:pPr>
  </w:style>
  <w:style w:type="paragraph" w:customStyle="1" w:styleId="ListParagraphLevel1">
    <w:name w:val="List Paragraph Level 1"/>
    <w:basedOn w:val="Normal"/>
    <w:link w:val="ListParagraphLevel1Char"/>
    <w:qFormat/>
    <w:rsid w:val="00D963E2"/>
    <w:pPr>
      <w:numPr>
        <w:numId w:val="1"/>
      </w:numPr>
      <w:spacing w:before="100" w:after="100"/>
      <w:jc w:val="both"/>
    </w:pPr>
  </w:style>
  <w:style w:type="character" w:customStyle="1" w:styleId="ListParagraphLevel1Char">
    <w:name w:val="List Paragraph Level 1 Char"/>
    <w:basedOn w:val="DefaultParagraphFont"/>
    <w:link w:val="ListParagraphLevel1"/>
    <w:rsid w:val="00D963E2"/>
    <w:rPr>
      <w:rFonts w:ascii="Calibri" w:hAnsi="Calibri" w:cs="Times New Roman"/>
    </w:rPr>
  </w:style>
  <w:style w:type="paragraph" w:customStyle="1" w:styleId="ListParagraphLevel2">
    <w:name w:val="List Paragraph Level 2"/>
    <w:basedOn w:val="Normal"/>
    <w:link w:val="ListParagraphLevel2Char"/>
    <w:qFormat/>
    <w:rsid w:val="00065961"/>
    <w:pPr>
      <w:numPr>
        <w:ilvl w:val="1"/>
        <w:numId w:val="2"/>
      </w:numPr>
      <w:ind w:left="1469"/>
      <w:jc w:val="both"/>
    </w:pPr>
  </w:style>
  <w:style w:type="character" w:customStyle="1" w:styleId="ListParagraphLevel2Char">
    <w:name w:val="List Paragraph Level 2 Char"/>
    <w:basedOn w:val="DefaultParagraphFont"/>
    <w:link w:val="ListParagraphLevel2"/>
    <w:rsid w:val="00065961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67283"/>
    <w:pPr>
      <w:tabs>
        <w:tab w:val="right" w:leader="dot" w:pos="9017"/>
      </w:tabs>
      <w:spacing w:after="100"/>
    </w:pPr>
    <w:rPr>
      <w:b/>
      <w:noProof/>
      <w:color w:val="80000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B6F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6F78"/>
    <w:rPr>
      <w:color w:val="0B1F65" w:themeColor="hyperlink"/>
      <w:u w:val="single"/>
    </w:rPr>
  </w:style>
  <w:style w:type="table" w:customStyle="1" w:styleId="MuSigma">
    <w:name w:val="Mu Sigma"/>
    <w:basedOn w:val="TableNormal"/>
    <w:uiPriority w:val="99"/>
    <w:rsid w:val="00DE281B"/>
    <w:pPr>
      <w:spacing w:after="0" w:line="240" w:lineRule="auto"/>
    </w:pPr>
    <w:rPr>
      <w:rFonts w:ascii="Calibri" w:hAnsi="Calibri"/>
    </w:rPr>
    <w:tblPr>
      <w:tblStyleRowBandSize w:val="1"/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0000" w:themeFill="accent1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BCB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7E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1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amid.oda.sas.com/SASODAControlCente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damid.oda.sa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odamid.oda.sas.com/SASODARegistr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uSigma">
  <a:themeElements>
    <a:clrScheme name="Custom 2">
      <a:dk1>
        <a:srgbClr val="000000"/>
      </a:dk1>
      <a:lt1>
        <a:sysClr val="window" lastClr="FFFFFF"/>
      </a:lt1>
      <a:dk2>
        <a:srgbClr val="FF0000"/>
      </a:dk2>
      <a:lt2>
        <a:srgbClr val="00FF00"/>
      </a:lt2>
      <a:accent1>
        <a:srgbClr val="800000"/>
      </a:accent1>
      <a:accent2>
        <a:srgbClr val="006666"/>
      </a:accent2>
      <a:accent3>
        <a:srgbClr val="E2E1C0"/>
      </a:accent3>
      <a:accent4>
        <a:srgbClr val="0B1F65"/>
      </a:accent4>
      <a:accent5>
        <a:srgbClr val="B69404"/>
      </a:accent5>
      <a:accent6>
        <a:srgbClr val="FFFF00"/>
      </a:accent6>
      <a:hlink>
        <a:srgbClr val="0B1F65"/>
      </a:hlink>
      <a:folHlink>
        <a:srgbClr val="800080"/>
      </a:folHlink>
    </a:clrScheme>
    <a:fontScheme name="Global Sourcing KickoffSection 4-Project Approach v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noFill/>
          <a:headEnd type="none" w="med" len="med"/>
          <a:tailEnd type="none" w="med" len="me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vert="horz" wrap="none" lIns="45720" tIns="45720" rIns="45720" bIns="45720" numCol="1" rtlCol="0" anchor="ctr" anchorCtr="0" compatLnSpc="1">
        <a:prstTxWarp prst="textNoShape">
          <a:avLst/>
        </a:prstTxWarp>
      </a:bodyPr>
      <a:lstStyle>
        <a:defPPr marL="234950" marR="0" indent="-234950" algn="l" defTabSz="914400" rtl="0" eaLnBrk="1" fontAlgn="base" latinLnBrk="0" hangingPunct="1">
          <a:lnSpc>
            <a:spcPct val="100000"/>
          </a:lnSpc>
          <a:spcBef>
            <a:spcPct val="100000"/>
          </a:spcBef>
          <a:spcAft>
            <a:spcPct val="0"/>
          </a:spcAft>
          <a:buClrTx/>
          <a:buSzTx/>
          <a:buFont typeface="Webdings" pitchFamily="18" charset="2"/>
          <a:buChar char="4"/>
          <a:tabLst/>
          <a:defRPr sz="1600" b="0" dirty="0" err="1" smtClean="0">
            <a:solidFill>
              <a:schemeClr val="tx1"/>
            </a:solidFill>
            <a:latin typeface="+mn-lt"/>
            <a:ea typeface="+mn-ea"/>
            <a:cs typeface="+mn-cs"/>
          </a:defRPr>
        </a:defPPr>
      </a:lstStyle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pattFill prst="pct50">
          <a:fgClr>
            <a:schemeClr val="hlink"/>
          </a:fgClr>
          <a:bgClr>
            <a:srgbClr val="FFFFFF"/>
          </a:bgClr>
        </a:pattFill>
        <a:ln w="9525" cap="flat" cmpd="sng" algn="ctr">
          <a:solidFill>
            <a:schemeClr val="hlink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45720" tIns="45720" rIns="45720" bIns="45720" numCol="1" anchor="ctr" anchorCtr="0" compatLnSpc="1">
        <a:prstTxWarp prst="textNoShape">
          <a:avLst/>
        </a:prstTxWarp>
      </a:bodyPr>
      <a:lstStyle>
        <a:defPPr marL="234950" marR="0" indent="-234950" algn="ctr" defTabSz="914400" rtl="0" eaLnBrk="0" fontAlgn="base" latinLnBrk="0" hangingPunct="0">
          <a:lnSpc>
            <a:spcPct val="100000"/>
          </a:lnSpc>
          <a:spcBef>
            <a:spcPct val="10000"/>
          </a:spcBef>
          <a:spcAft>
            <a:spcPct val="0"/>
          </a:spcAft>
          <a:buClr>
            <a:srgbClr val="0B1F65"/>
          </a:buClr>
          <a:buSzTx/>
          <a:buFont typeface="Webdings" pitchFamily="18" charset="2"/>
          <a:buNone/>
          <a:tabLst/>
          <a:defRPr kumimoji="0" lang="en-US" sz="11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Times New Roman" pitchFamily="18" charset="0"/>
          </a:defRPr>
        </a:defPPr>
      </a:lstStyle>
    </a:lnDef>
  </a:objectDefaults>
  <a:extraClrSchemeLst>
    <a:extraClrScheme>
      <a:clrScheme name="Global Sourcing KickoffSection 4-Project Approach v5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Global Sourcing KickoffSection 4-Project Approach v5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Global Sourcing KickoffSection 4-Project Approach v5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Global Sourcing KickoffSection 4-Project Approach v5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Global Sourcing KickoffSection 4-Project Approach v5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Global Sourcing KickoffSection 4-Project Approach v5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Global Sourcing KickoffSection 4-Project Approach v5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Global Sourcing KickoffSection 4-Project Approach v5 8">
        <a:dk1>
          <a:srgbClr val="000000"/>
        </a:dk1>
        <a:lt1>
          <a:srgbClr val="FFFFFF"/>
        </a:lt1>
        <a:dk2>
          <a:srgbClr val="B69404"/>
        </a:dk2>
        <a:lt2>
          <a:srgbClr val="C0C0C0"/>
        </a:lt2>
        <a:accent1>
          <a:srgbClr val="0000FF"/>
        </a:accent1>
        <a:accent2>
          <a:srgbClr val="E2E1C0"/>
        </a:accent2>
        <a:accent3>
          <a:srgbClr val="FFFFFF"/>
        </a:accent3>
        <a:accent4>
          <a:srgbClr val="000000"/>
        </a:accent4>
        <a:accent5>
          <a:srgbClr val="AAAAFF"/>
        </a:accent5>
        <a:accent6>
          <a:srgbClr val="CDCCAE"/>
        </a:accent6>
        <a:hlink>
          <a:srgbClr val="3D97AF"/>
        </a:hlink>
        <a:folHlink>
          <a:srgbClr val="B72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>&lt;Document Abstract&gt;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E3DD2-A1C0-4CA9-91E5-C49950F7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Subtitle</dc:subject>
  <dc:creator>Ramsanjay.RK</dc:creator>
  <cp:keywords/>
  <dc:description/>
  <cp:lastModifiedBy>Vijayarakhavan S</cp:lastModifiedBy>
  <cp:revision>6</cp:revision>
  <dcterms:created xsi:type="dcterms:W3CDTF">2017-08-29T10:02:00Z</dcterms:created>
  <dcterms:modified xsi:type="dcterms:W3CDTF">2019-04-24T17:40:00Z</dcterms:modified>
</cp:coreProperties>
</file>